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7A1" w:rsidRPr="003E67A1" w:rsidRDefault="003E67A1" w:rsidP="003E67A1">
      <w:pPr>
        <w:jc w:val="center"/>
        <w:rPr>
          <w:b/>
        </w:rPr>
      </w:pPr>
      <w:r w:rsidRPr="003E67A1">
        <w:rPr>
          <w:b/>
        </w:rPr>
        <w:t xml:space="preserve">                          </w:t>
      </w:r>
      <w:bookmarkStart w:id="0" w:name="_Hlk63865767"/>
      <w:bookmarkStart w:id="1" w:name="_Hlk63863088"/>
      <w:r w:rsidRPr="003E67A1">
        <w:rPr>
          <w:b/>
        </w:rPr>
        <w:t>YENİ T.C. KİMLİK KARTI İÇİN GERE</w:t>
      </w:r>
      <w:r w:rsidRPr="003E67A1">
        <w:rPr>
          <w:b/>
          <w:lang w:val="el-GR"/>
        </w:rPr>
        <w:t>ΚΕΝ</w:t>
      </w:r>
      <w:r w:rsidRPr="003E67A1">
        <w:rPr>
          <w:b/>
        </w:rPr>
        <w:t xml:space="preserve"> BELGELER - 202</w:t>
      </w:r>
      <w:r w:rsidR="00424E0A">
        <w:rPr>
          <w:b/>
        </w:rPr>
        <w:t>6</w:t>
      </w:r>
    </w:p>
    <w:p w:rsidR="003E67A1" w:rsidRPr="003E67A1" w:rsidRDefault="003E67A1" w:rsidP="003E67A1">
      <w:pPr>
        <w:numPr>
          <w:ilvl w:val="0"/>
          <w:numId w:val="2"/>
        </w:numPr>
        <w:contextualSpacing/>
        <w:jc w:val="both"/>
      </w:pPr>
      <w:r w:rsidRPr="003E67A1">
        <w:t>ESKİ NÜFUS CÜZDANI VEYA KİMLİK KARTINIZ</w:t>
      </w:r>
    </w:p>
    <w:p w:rsidR="003E67A1" w:rsidRPr="003E67A1" w:rsidRDefault="003E67A1" w:rsidP="003E67A1">
      <w:pPr>
        <w:numPr>
          <w:ilvl w:val="0"/>
          <w:numId w:val="2"/>
        </w:numPr>
        <w:contextualSpacing/>
        <w:jc w:val="both"/>
      </w:pPr>
      <w:r w:rsidRPr="003E67A1">
        <w:t>1 ADET Bİ</w:t>
      </w:r>
      <w:r w:rsidR="00675DDC">
        <w:t>Y</w:t>
      </w:r>
      <w:r w:rsidRPr="003E67A1">
        <w:t>OMETRİK (5X6 CM) BEYAZ FONLU RENKLİ FOTOĞRAF</w:t>
      </w:r>
    </w:p>
    <w:p w:rsidR="003E67A1" w:rsidRPr="003E67A1" w:rsidRDefault="00424E0A" w:rsidP="003E67A1">
      <w:pPr>
        <w:numPr>
          <w:ilvl w:val="0"/>
          <w:numId w:val="2"/>
        </w:numPr>
        <w:contextualSpacing/>
        <w:jc w:val="both"/>
      </w:pPr>
      <w:r>
        <w:t>7</w:t>
      </w:r>
      <w:r w:rsidR="003E67A1" w:rsidRPr="003E67A1">
        <w:t>,</w:t>
      </w:r>
      <w:r>
        <w:t>4</w:t>
      </w:r>
      <w:r w:rsidR="003E67A1" w:rsidRPr="003E67A1">
        <w:t xml:space="preserve">0 AVRO DEĞERİNDEKİ HARÇ BEDELİ. KAYBINDAN ÖTÜRÜ YENİ KİMLİK KARTI ÇIKARILIYOR İSE HARÇ BEDELİ </w:t>
      </w:r>
      <w:r w:rsidR="0092291B">
        <w:t>1</w:t>
      </w:r>
      <w:r>
        <w:t>1</w:t>
      </w:r>
      <w:r w:rsidR="003E67A1" w:rsidRPr="003E67A1">
        <w:t>,</w:t>
      </w:r>
      <w:r>
        <w:t>8</w:t>
      </w:r>
      <w:r w:rsidR="003E67A1" w:rsidRPr="003E67A1">
        <w:t>0 AVRODUR.</w:t>
      </w:r>
    </w:p>
    <w:p w:rsidR="003E67A1" w:rsidRPr="003E67A1" w:rsidRDefault="003E67A1" w:rsidP="003E67A1">
      <w:pPr>
        <w:numPr>
          <w:ilvl w:val="0"/>
          <w:numId w:val="2"/>
        </w:numPr>
        <w:contextualSpacing/>
        <w:jc w:val="both"/>
      </w:pPr>
      <w:r w:rsidRPr="003E67A1">
        <w:t>ESKİ NÜFUS CÜZDANI</w:t>
      </w:r>
      <w:r w:rsidR="00675DDC">
        <w:t>/KİMLİK KARTI</w:t>
      </w:r>
      <w:r w:rsidRPr="003E67A1">
        <w:t xml:space="preserve"> KAYIP İSE KİMLİK TESPİTİ İÇİN PASAPORT, EHLİYET, ULUSLARARASI AİLE CÜZDANI GİBİ TÜRK MAKAMLARINDAN VERİLMİŞ FOTOĞRAFLI BELGELERE İHTİYAÇ DUYULACAKTIR. </w:t>
      </w:r>
    </w:p>
    <w:p w:rsidR="003E67A1" w:rsidRPr="003E67A1" w:rsidRDefault="003E67A1" w:rsidP="003E67A1">
      <w:pPr>
        <w:numPr>
          <w:ilvl w:val="0"/>
          <w:numId w:val="2"/>
        </w:numPr>
        <w:contextualSpacing/>
        <w:jc w:val="both"/>
      </w:pPr>
      <w:r w:rsidRPr="003E67A1">
        <w:t>14:00-16:00 SAATLERİ ARASINDA BAŞKONSOLOSLUĞUMUZLA İRTİBATA GEÇİP RANDEVU ALMANIZ GEREKMEKTEDİR. TEL: 210 67 29 832 – 210 67 29 830</w:t>
      </w:r>
    </w:p>
    <w:p w:rsidR="003E67A1" w:rsidRPr="003E67A1" w:rsidRDefault="003E67A1" w:rsidP="003E67A1">
      <w:pPr>
        <w:ind w:left="765"/>
        <w:contextualSpacing/>
        <w:jc w:val="both"/>
      </w:pPr>
    </w:p>
    <w:p w:rsidR="003E67A1" w:rsidRPr="003E67A1" w:rsidRDefault="003E67A1" w:rsidP="003E67A1">
      <w:pPr>
        <w:jc w:val="center"/>
        <w:rPr>
          <w:b/>
        </w:rPr>
      </w:pPr>
      <w:r w:rsidRPr="003E67A1">
        <w:rPr>
          <w:b/>
          <w:lang w:val="el-GR"/>
        </w:rPr>
        <w:t>ΔΙΚΑΙΟΛΟΓΗΤΙΚΑ ΓΙΑ ΤΗΝ ΕΚΔΟΣΗ ΤΑΥΤΟΤΗΤΑΣ ΝΕΟΥ ΤΥΠΟΥ - 20</w:t>
      </w:r>
      <w:r w:rsidRPr="003E67A1">
        <w:rPr>
          <w:b/>
        </w:rPr>
        <w:t>2</w:t>
      </w:r>
      <w:r w:rsidR="00424E0A">
        <w:rPr>
          <w:b/>
        </w:rPr>
        <w:t>6</w:t>
      </w:r>
    </w:p>
    <w:p w:rsidR="003E67A1" w:rsidRPr="003E67A1" w:rsidRDefault="003E67A1" w:rsidP="003E67A1">
      <w:pPr>
        <w:numPr>
          <w:ilvl w:val="0"/>
          <w:numId w:val="3"/>
        </w:numPr>
        <w:contextualSpacing/>
        <w:jc w:val="both"/>
        <w:rPr>
          <w:lang w:val="el-GR"/>
        </w:rPr>
      </w:pPr>
      <w:r w:rsidRPr="003E67A1">
        <w:rPr>
          <w:lang w:val="el-GR"/>
        </w:rPr>
        <w:t>ΠΑΛΑΙΑ ΤΑΥΤΟΤΗΤΑ</w:t>
      </w:r>
    </w:p>
    <w:p w:rsidR="003E67A1" w:rsidRPr="003E67A1" w:rsidRDefault="003E67A1" w:rsidP="003E67A1">
      <w:pPr>
        <w:numPr>
          <w:ilvl w:val="0"/>
          <w:numId w:val="3"/>
        </w:numPr>
        <w:contextualSpacing/>
        <w:jc w:val="both"/>
        <w:rPr>
          <w:lang w:val="el-GR"/>
        </w:rPr>
      </w:pPr>
      <w:r w:rsidRPr="003E67A1">
        <w:rPr>
          <w:lang w:val="el-GR"/>
        </w:rPr>
        <w:t xml:space="preserve">1 ΒΙΟΜΕΤΡΙΚΗ ΕΓΧΡΩΜΗ ΦΩΤΟΓΡΑΦΙΑ ΔΙΑΣΤΑΣΕΙΣ </w:t>
      </w:r>
      <w:r w:rsidRPr="003E67A1">
        <w:t>(</w:t>
      </w:r>
      <w:r w:rsidRPr="003E67A1">
        <w:rPr>
          <w:lang w:val="el-GR"/>
        </w:rPr>
        <w:t xml:space="preserve">5Χ6 </w:t>
      </w:r>
      <w:r w:rsidRPr="003E67A1">
        <w:rPr>
          <w:lang w:val="en-GB"/>
        </w:rPr>
        <w:t>CM</w:t>
      </w:r>
      <w:r w:rsidRPr="003E67A1">
        <w:rPr>
          <w:lang w:val="el-GR"/>
        </w:rPr>
        <w:t xml:space="preserve">) ΜΕ ΛΕΥΚΟ ΦΟΝΤΟ </w:t>
      </w:r>
    </w:p>
    <w:p w:rsidR="003E67A1" w:rsidRPr="003E67A1" w:rsidRDefault="003E67A1" w:rsidP="003E67A1">
      <w:pPr>
        <w:numPr>
          <w:ilvl w:val="0"/>
          <w:numId w:val="3"/>
        </w:numPr>
        <w:contextualSpacing/>
        <w:jc w:val="both"/>
        <w:rPr>
          <w:lang w:val="el-GR"/>
        </w:rPr>
      </w:pPr>
      <w:r w:rsidRPr="003E67A1">
        <w:rPr>
          <w:lang w:val="el-GR"/>
        </w:rPr>
        <w:t xml:space="preserve">ΚΟΣΤΟΣ </w:t>
      </w:r>
      <w:r w:rsidR="00424E0A">
        <w:t>7</w:t>
      </w:r>
      <w:r w:rsidRPr="003E67A1">
        <w:rPr>
          <w:lang w:val="el-GR"/>
        </w:rPr>
        <w:t>,</w:t>
      </w:r>
      <w:r w:rsidR="00424E0A">
        <w:t>4</w:t>
      </w:r>
      <w:r w:rsidRPr="003E67A1">
        <w:t>0</w:t>
      </w:r>
      <w:r w:rsidRPr="003E67A1">
        <w:rPr>
          <w:lang w:val="el-GR"/>
        </w:rPr>
        <w:t xml:space="preserve"> ΕΥΡΩ. ΣΕ ΠΕΡΙΠΤΩΣΗ ΑΠΩΛΕΙΑΣ </w:t>
      </w:r>
      <w:r w:rsidR="0092291B">
        <w:t>1</w:t>
      </w:r>
      <w:r w:rsidR="00424E0A">
        <w:t>1</w:t>
      </w:r>
      <w:r w:rsidRPr="003E67A1">
        <w:rPr>
          <w:lang w:val="el-GR"/>
        </w:rPr>
        <w:t>,</w:t>
      </w:r>
      <w:r w:rsidR="00424E0A">
        <w:t>8</w:t>
      </w:r>
      <w:r w:rsidRPr="003E67A1">
        <w:t>0</w:t>
      </w:r>
      <w:r w:rsidRPr="003E67A1">
        <w:rPr>
          <w:lang w:val="el-GR"/>
        </w:rPr>
        <w:t xml:space="preserve"> ΕΥΡΩ .</w:t>
      </w:r>
    </w:p>
    <w:p w:rsidR="003E67A1" w:rsidRPr="003E67A1" w:rsidRDefault="003E67A1" w:rsidP="003E67A1">
      <w:pPr>
        <w:numPr>
          <w:ilvl w:val="0"/>
          <w:numId w:val="3"/>
        </w:numPr>
        <w:contextualSpacing/>
        <w:jc w:val="both"/>
        <w:rPr>
          <w:lang w:val="el-GR"/>
        </w:rPr>
      </w:pPr>
      <w:r w:rsidRPr="003E67A1">
        <w:rPr>
          <w:lang w:val="el-GR"/>
        </w:rPr>
        <w:t>ΓΙΑ ΤΗΝ ΕΚΔΩΣΗ ΝΕΑΣ ΤΟΥΡΚΙΚΗΣ ΤΑΥΤΟΤΗΤΑΣ ΛΟΓΩ ΑΠΩΛΕΙΑΣ ΘΑ ΠΡΕΠΕΙ ΝΑ ΠΡΟΣΚΟΜ</w:t>
      </w:r>
      <w:r w:rsidRPr="003E67A1">
        <w:rPr>
          <w:lang w:val="en-GB"/>
        </w:rPr>
        <w:t>I</w:t>
      </w:r>
      <w:r w:rsidRPr="003E67A1">
        <w:rPr>
          <w:lang w:val="el-GR"/>
        </w:rPr>
        <w:t>ΣΕΤΕ ΚΑΠΟΙΟ ΤΟΥΡΚΙΚΟ ΕΓΓΡΑΦΟ ΟΠΩΣ ΔΙΑΒΑΤΗΡΙΟ, ΑΔΕΙΑ ΟΔΗΓΗΣΗΣ, ΟΙΚΟΓΕΝΟΙΑΚΟ ΒΙΒΛΙΑΡΙΟ Η ΑΛΛΑ ΤΟΥΡΚΙΚΑ ΕΓΓΡΑΦΑ ΜΕ ΦΩΤΟΓΡΑΦΙΑ ΤΑ ΟΠΟΙΑ ΕΧΟΥΝ ΕΚΔΟΘΕΙ ΑΠΟ ΤΙΣ ΤΟΥΡΚΙΚΕΣ ΑΡΧΕΣ, ΜΕ ΣΚΟΠΟ ΤΗΝ ΤΑΥΤΟΠΡΟΣΩΠΕΙΑ.</w:t>
      </w:r>
    </w:p>
    <w:p w:rsidR="003E67A1" w:rsidRPr="003E67A1" w:rsidRDefault="003E67A1" w:rsidP="003E67A1">
      <w:pPr>
        <w:numPr>
          <w:ilvl w:val="0"/>
          <w:numId w:val="3"/>
        </w:numPr>
        <w:contextualSpacing/>
        <w:jc w:val="both"/>
        <w:rPr>
          <w:lang w:val="el-GR"/>
        </w:rPr>
      </w:pPr>
      <w:r w:rsidRPr="003E67A1">
        <w:rPr>
          <w:lang w:val="el-GR"/>
        </w:rPr>
        <w:t xml:space="preserve"> ΓΙΑ ΡΑΝΤΕΒΟΥ ΕΠΙΚΟΙΝΩΝΗΣΤΕ ΜΕ ΤΟ ΓΕΝΙΚΟ ΠΡΟΞΕΝΕΙΟ ΜΑΣ ΜΕΤΑΞΥ 1</w:t>
      </w:r>
      <w:r w:rsidRPr="003E67A1">
        <w:t xml:space="preserve">4:00-16:00 </w:t>
      </w:r>
      <w:r w:rsidRPr="003E67A1">
        <w:rPr>
          <w:lang w:val="el-GR"/>
        </w:rPr>
        <w:t xml:space="preserve"> ΤΗΛΕΦΩΝΑ ΕΠΙΚΟΙΝΩΝΙΑΣ</w:t>
      </w:r>
      <w:r w:rsidRPr="003E67A1">
        <w:t>: 210 67 29 832 – 210 67 29 830</w:t>
      </w:r>
    </w:p>
    <w:bookmarkEnd w:id="0"/>
    <w:p w:rsidR="003E67A1" w:rsidRPr="003E67A1" w:rsidRDefault="003E67A1" w:rsidP="003E67A1">
      <w:pPr>
        <w:ind w:left="765"/>
        <w:contextualSpacing/>
        <w:jc w:val="both"/>
      </w:pPr>
    </w:p>
    <w:p w:rsidR="003E67A1" w:rsidRPr="003E67A1" w:rsidRDefault="003E67A1" w:rsidP="003E67A1">
      <w:pPr>
        <w:ind w:left="765"/>
        <w:contextualSpacing/>
      </w:pPr>
      <w:bookmarkStart w:id="2" w:name="_GoBack"/>
      <w:bookmarkEnd w:id="1"/>
      <w:bookmarkEnd w:id="2"/>
    </w:p>
    <w:p w:rsidR="003E67A1" w:rsidRPr="003E67A1" w:rsidRDefault="003E67A1" w:rsidP="003E67A1">
      <w:pPr>
        <w:ind w:left="765"/>
        <w:contextualSpacing/>
        <w:jc w:val="both"/>
        <w:rPr>
          <w:b/>
        </w:rPr>
      </w:pPr>
    </w:p>
    <w:p w:rsidR="00414921" w:rsidRDefault="00414921" w:rsidP="004B35DD">
      <w:pPr>
        <w:contextualSpacing/>
      </w:pPr>
    </w:p>
    <w:p w:rsidR="00414921" w:rsidRPr="00A96543" w:rsidRDefault="004B35DD" w:rsidP="004B35DD">
      <w:pPr>
        <w:pStyle w:val="ListParagraph"/>
        <w:spacing w:after="150"/>
        <w:jc w:val="both"/>
        <w:rPr>
          <w:b/>
          <w:i/>
          <w:color w:val="121212"/>
        </w:rPr>
      </w:pPr>
      <w:r w:rsidRPr="00A96543">
        <w:rPr>
          <w:b/>
          <w:i/>
        </w:rPr>
        <w:t>Not:</w:t>
      </w:r>
      <w:r w:rsidRPr="00A96543">
        <w:rPr>
          <w:b/>
          <w:i/>
          <w:color w:val="121212"/>
        </w:rPr>
        <w:t xml:space="preserve"> Özellikle uzak bölgelerden gelen veya Başkonsolosluğumuza tekrar gelmesi zor olan vatandaşlarımızın, biyometrik fotoğrafın taranması sırasında yaşanabilen teknik sıkıntılar dolayısıyla mağdur olmamaları açısından, ikinci bir fotoğrafı yedek olarak yanlarında bulundurmaları tavsiye olunur. </w:t>
      </w: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Default="00414921" w:rsidP="00957BD6">
      <w:pPr>
        <w:ind w:left="765"/>
        <w:contextualSpacing/>
      </w:pPr>
    </w:p>
    <w:p w:rsidR="00414921" w:rsidRPr="00957BD6" w:rsidRDefault="00414921" w:rsidP="004B35DD">
      <w:pPr>
        <w:contextualSpacing/>
      </w:pPr>
    </w:p>
    <w:p w:rsidR="00414921" w:rsidRDefault="00414921" w:rsidP="00414921">
      <w:pPr>
        <w:jc w:val="both"/>
      </w:pPr>
    </w:p>
    <w:sectPr w:rsidR="00414921" w:rsidSect="004B35DD">
      <w:headerReference w:type="default" r:id="rId7"/>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CCF" w:rsidRDefault="00547CCF" w:rsidP="00547CCF">
      <w:pPr>
        <w:spacing w:after="0" w:line="240" w:lineRule="auto"/>
      </w:pPr>
      <w:r>
        <w:separator/>
      </w:r>
    </w:p>
  </w:endnote>
  <w:endnote w:type="continuationSeparator" w:id="0">
    <w:p w:rsidR="00547CCF" w:rsidRDefault="00547CCF" w:rsidP="0054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547CCF" w:rsidRPr="00547CCF" w:rsidTr="00547CCF">
      <w:trPr>
        <w:trHeight w:val="344"/>
      </w:trPr>
      <w:tc>
        <w:tcPr>
          <w:tcW w:w="500" w:type="pct"/>
          <w:tcBorders>
            <w:top w:val="single" w:sz="4" w:space="0" w:color="943634"/>
          </w:tcBorders>
          <w:shd w:val="clear" w:color="auto" w:fill="943634"/>
        </w:tcPr>
        <w:p w:rsidR="00547CCF" w:rsidRPr="00547CCF" w:rsidRDefault="00547CCF" w:rsidP="00547CCF">
          <w:pPr>
            <w:tabs>
              <w:tab w:val="center" w:pos="4536"/>
              <w:tab w:val="right" w:pos="9072"/>
            </w:tabs>
            <w:spacing w:after="0" w:line="240" w:lineRule="auto"/>
            <w:jc w:val="right"/>
            <w:rPr>
              <w:rFonts w:ascii="Times New Roman" w:eastAsia="Calibri" w:hAnsi="Times New Roman" w:cs="Times New Roman"/>
              <w:b/>
              <w:bCs/>
              <w:color w:val="FFFFFF"/>
              <w:sz w:val="24"/>
            </w:rPr>
          </w:pPr>
          <w:r w:rsidRPr="00547CCF">
            <w:rPr>
              <w:rFonts w:ascii="Times New Roman" w:eastAsia="Calibri" w:hAnsi="Times New Roman" w:cs="Times New Roman"/>
              <w:sz w:val="24"/>
            </w:rPr>
            <w:fldChar w:fldCharType="begin"/>
          </w:r>
          <w:r w:rsidRPr="00547CCF">
            <w:rPr>
              <w:rFonts w:ascii="Times New Roman" w:eastAsia="Calibri" w:hAnsi="Times New Roman" w:cs="Times New Roman"/>
              <w:sz w:val="24"/>
            </w:rPr>
            <w:instrText>PAGE   \* MERGEFORMAT</w:instrText>
          </w:r>
          <w:r w:rsidRPr="00547CCF">
            <w:rPr>
              <w:rFonts w:ascii="Times New Roman" w:eastAsia="Calibri" w:hAnsi="Times New Roman" w:cs="Times New Roman"/>
              <w:sz w:val="24"/>
            </w:rPr>
            <w:fldChar w:fldCharType="separate"/>
          </w:r>
          <w:r w:rsidRPr="00547CCF">
            <w:rPr>
              <w:rFonts w:ascii="Times New Roman" w:eastAsia="Calibri" w:hAnsi="Times New Roman" w:cs="Times New Roman"/>
              <w:noProof/>
              <w:color w:val="FFFFFF"/>
              <w:sz w:val="24"/>
            </w:rPr>
            <w:t>1</w:t>
          </w:r>
          <w:r w:rsidRPr="00547CCF">
            <w:rPr>
              <w:rFonts w:ascii="Times New Roman" w:eastAsia="Calibri" w:hAnsi="Times New Roman" w:cs="Times New Roman"/>
              <w:color w:val="FFFFFF"/>
              <w:sz w:val="24"/>
            </w:rPr>
            <w:fldChar w:fldCharType="end"/>
          </w:r>
        </w:p>
      </w:tc>
      <w:tc>
        <w:tcPr>
          <w:tcW w:w="4500" w:type="pct"/>
          <w:tcBorders>
            <w:top w:val="single" w:sz="4" w:space="0" w:color="auto"/>
          </w:tcBorders>
        </w:tcPr>
        <w:p w:rsidR="00547CCF" w:rsidRPr="00547CCF" w:rsidRDefault="00547CCF" w:rsidP="00547CCF">
          <w:pPr>
            <w:tabs>
              <w:tab w:val="center" w:pos="4536"/>
              <w:tab w:val="right" w:pos="9072"/>
            </w:tabs>
            <w:spacing w:after="0" w:line="240" w:lineRule="auto"/>
            <w:rPr>
              <w:rFonts w:ascii="Bookman Old Style" w:eastAsia="Calibri" w:hAnsi="Bookman Old Style" w:cs="Times New Roman"/>
              <w:sz w:val="24"/>
            </w:rPr>
          </w:pPr>
        </w:p>
      </w:tc>
    </w:tr>
  </w:tbl>
  <w:p w:rsidR="00547CCF" w:rsidRDefault="0054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CCF" w:rsidRDefault="00547CCF" w:rsidP="00547CCF">
      <w:pPr>
        <w:spacing w:after="0" w:line="240" w:lineRule="auto"/>
      </w:pPr>
      <w:r>
        <w:separator/>
      </w:r>
    </w:p>
  </w:footnote>
  <w:footnote w:type="continuationSeparator" w:id="0">
    <w:p w:rsidR="00547CCF" w:rsidRDefault="00547CCF" w:rsidP="00547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22" w:type="pct"/>
      <w:tblInd w:w="-142" w:type="dxa"/>
      <w:tblCellMar>
        <w:top w:w="72" w:type="dxa"/>
        <w:left w:w="115" w:type="dxa"/>
        <w:bottom w:w="72" w:type="dxa"/>
        <w:right w:w="115" w:type="dxa"/>
      </w:tblCellMar>
      <w:tblLook w:val="04A0" w:firstRow="1" w:lastRow="0" w:firstColumn="1" w:lastColumn="0" w:noHBand="0" w:noVBand="1"/>
    </w:tblPr>
    <w:tblGrid>
      <w:gridCol w:w="6662"/>
      <w:gridCol w:w="2268"/>
    </w:tblGrid>
    <w:tr w:rsidR="00CA327E" w:rsidRPr="00CA327E" w:rsidTr="00CA327E">
      <w:tc>
        <w:tcPr>
          <w:tcW w:w="3730" w:type="pct"/>
          <w:tcBorders>
            <w:bottom w:val="single" w:sz="4" w:space="0" w:color="auto"/>
          </w:tcBorders>
          <w:vAlign w:val="bottom"/>
        </w:tcPr>
        <w:p w:rsidR="00CA327E" w:rsidRPr="00CA327E" w:rsidRDefault="00424E0A" w:rsidP="00CA327E">
          <w:pPr>
            <w:tabs>
              <w:tab w:val="center" w:pos="4536"/>
              <w:tab w:val="right" w:pos="9072"/>
            </w:tabs>
            <w:spacing w:after="0" w:line="240" w:lineRule="auto"/>
            <w:jc w:val="right"/>
            <w:rPr>
              <w:rFonts w:ascii="Times New Roman" w:eastAsia="Calibri" w:hAnsi="Times New Roman" w:cs="Times New Roman"/>
              <w:color w:val="76923C"/>
              <w:sz w:val="24"/>
              <w:szCs w:val="24"/>
            </w:rPr>
          </w:pPr>
          <w:sdt>
            <w:sdtPr>
              <w:rPr>
                <w:rFonts w:ascii="Garamond" w:eastAsia="FangSong" w:hAnsi="Garamond" w:cs="David"/>
                <w:b/>
                <w:bCs/>
                <w:caps/>
                <w:sz w:val="24"/>
                <w:szCs w:val="24"/>
              </w:rPr>
              <w:alias w:val="Başlık"/>
              <w:id w:val="77677295"/>
              <w:dataBinding w:prefixMappings="xmlns:ns0='http://schemas.openxmlformats.org/package/2006/metadata/core-properties' xmlns:ns1='http://purl.org/dc/elements/1.1/'" w:xpath="/ns0:coreProperties[1]/ns1:title[1]" w:storeItemID="{6C3C8BC8-F283-45AE-878A-BAB7291924A1}"/>
              <w:text/>
            </w:sdtPr>
            <w:sdtEndPr/>
            <w:sdtContent>
              <w:r w:rsidR="00CA327E" w:rsidRPr="00CA327E">
                <w:rPr>
                  <w:rFonts w:ascii="Garamond" w:eastAsia="FangSong" w:hAnsi="Garamond" w:cs="David"/>
                  <w:b/>
                  <w:bCs/>
                  <w:caps/>
                  <w:sz w:val="24"/>
                  <w:szCs w:val="24"/>
                </w:rPr>
                <w:t>T.C. ATİNA – PİRE BAŞKONSOLOSLUĞU</w:t>
              </w:r>
            </w:sdtContent>
          </w:sdt>
        </w:p>
      </w:tc>
      <w:tc>
        <w:tcPr>
          <w:tcW w:w="1270" w:type="pct"/>
          <w:tcBorders>
            <w:bottom w:val="single" w:sz="4" w:space="0" w:color="943634"/>
          </w:tcBorders>
          <w:shd w:val="clear" w:color="auto" w:fill="943634"/>
          <w:vAlign w:val="bottom"/>
        </w:tcPr>
        <w:p w:rsidR="00CA327E" w:rsidRPr="00CA327E" w:rsidRDefault="00CA327E" w:rsidP="00CA327E">
          <w:pPr>
            <w:tabs>
              <w:tab w:val="center" w:pos="4536"/>
              <w:tab w:val="right" w:pos="9072"/>
            </w:tabs>
            <w:spacing w:after="0" w:line="240" w:lineRule="auto"/>
            <w:rPr>
              <w:rFonts w:ascii="Times New Roman" w:eastAsia="Calibri" w:hAnsi="Times New Roman" w:cs="Times New Roman"/>
              <w:color w:val="FFFFFF"/>
              <w:sz w:val="24"/>
            </w:rPr>
          </w:pPr>
          <w:r w:rsidRPr="00CA327E">
            <w:rPr>
              <w:rFonts w:ascii="Garamond" w:eastAsia="Calibri" w:hAnsi="Garamond" w:cs="Times New Roman"/>
              <w:color w:val="FFFFFF"/>
              <w:sz w:val="24"/>
            </w:rPr>
            <w:t>202</w:t>
          </w:r>
          <w:r w:rsidR="00424E0A">
            <w:rPr>
              <w:rFonts w:ascii="Garamond" w:eastAsia="Calibri" w:hAnsi="Garamond" w:cs="Times New Roman"/>
              <w:color w:val="FFFFFF"/>
              <w:sz w:val="24"/>
            </w:rPr>
            <w:t>6</w:t>
          </w:r>
        </w:p>
      </w:tc>
    </w:tr>
  </w:tbl>
  <w:p w:rsidR="00547CCF" w:rsidRPr="00CA327E" w:rsidRDefault="00547CCF" w:rsidP="00CA3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4FB"/>
    <w:multiLevelType w:val="hybridMultilevel"/>
    <w:tmpl w:val="4086CE9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322315FC"/>
    <w:multiLevelType w:val="hybridMultilevel"/>
    <w:tmpl w:val="5F7471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E35125"/>
    <w:multiLevelType w:val="hybridMultilevel"/>
    <w:tmpl w:val="E15E995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4964BC"/>
    <w:multiLevelType w:val="hybridMultilevel"/>
    <w:tmpl w:val="96AA8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4E"/>
    <w:rsid w:val="00021525"/>
    <w:rsid w:val="00033B8B"/>
    <w:rsid w:val="000635F4"/>
    <w:rsid w:val="0008158F"/>
    <w:rsid w:val="002D367C"/>
    <w:rsid w:val="002F32CA"/>
    <w:rsid w:val="00363124"/>
    <w:rsid w:val="003908D7"/>
    <w:rsid w:val="003E67A1"/>
    <w:rsid w:val="00414921"/>
    <w:rsid w:val="00424E0A"/>
    <w:rsid w:val="00467068"/>
    <w:rsid w:val="00484044"/>
    <w:rsid w:val="004B35DD"/>
    <w:rsid w:val="00530759"/>
    <w:rsid w:val="00547CCF"/>
    <w:rsid w:val="00570424"/>
    <w:rsid w:val="0057223F"/>
    <w:rsid w:val="00653A78"/>
    <w:rsid w:val="00672C29"/>
    <w:rsid w:val="00675DDC"/>
    <w:rsid w:val="00677599"/>
    <w:rsid w:val="00681B6D"/>
    <w:rsid w:val="00743D1B"/>
    <w:rsid w:val="007C341D"/>
    <w:rsid w:val="00852068"/>
    <w:rsid w:val="00891DF7"/>
    <w:rsid w:val="008F5A88"/>
    <w:rsid w:val="00911B39"/>
    <w:rsid w:val="00920972"/>
    <w:rsid w:val="009215A4"/>
    <w:rsid w:val="0092291B"/>
    <w:rsid w:val="009441CE"/>
    <w:rsid w:val="00957BD6"/>
    <w:rsid w:val="009F276B"/>
    <w:rsid w:val="00A96543"/>
    <w:rsid w:val="00AC55E3"/>
    <w:rsid w:val="00B13E23"/>
    <w:rsid w:val="00C3077B"/>
    <w:rsid w:val="00C617DF"/>
    <w:rsid w:val="00CA327E"/>
    <w:rsid w:val="00CD3336"/>
    <w:rsid w:val="00D0007B"/>
    <w:rsid w:val="00D37A4E"/>
    <w:rsid w:val="00E95B1F"/>
    <w:rsid w:val="00EA013F"/>
    <w:rsid w:val="00EA297D"/>
    <w:rsid w:val="00EE1F6F"/>
    <w:rsid w:val="00F23B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E439F6"/>
  <w15:chartTrackingRefBased/>
  <w15:docId w15:val="{B0ED8384-EAFD-4A7C-8844-27AFB2A9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7A4E"/>
    <w:rPr>
      <w:color w:val="0563C1"/>
      <w:u w:val="single"/>
    </w:rPr>
  </w:style>
  <w:style w:type="paragraph" w:styleId="NormalWeb">
    <w:name w:val="Normal (Web)"/>
    <w:basedOn w:val="Normal"/>
    <w:uiPriority w:val="99"/>
    <w:semiHidden/>
    <w:unhideWhenUsed/>
    <w:rsid w:val="00D37A4E"/>
    <w:pPr>
      <w:spacing w:after="0" w:line="240" w:lineRule="auto"/>
    </w:pPr>
    <w:rPr>
      <w:rFonts w:ascii="Times New Roman" w:hAnsi="Times New Roman" w:cs="Times New Roman"/>
      <w:sz w:val="24"/>
      <w:szCs w:val="24"/>
      <w:lang w:eastAsia="tr-TR"/>
    </w:rPr>
  </w:style>
  <w:style w:type="paragraph" w:styleId="ListParagraph">
    <w:name w:val="List Paragraph"/>
    <w:basedOn w:val="Normal"/>
    <w:uiPriority w:val="34"/>
    <w:qFormat/>
    <w:rsid w:val="00484044"/>
    <w:pPr>
      <w:spacing w:after="200" w:line="276" w:lineRule="auto"/>
      <w:ind w:left="720"/>
      <w:contextualSpacing/>
    </w:pPr>
  </w:style>
  <w:style w:type="paragraph" w:styleId="BalloonText">
    <w:name w:val="Balloon Text"/>
    <w:basedOn w:val="Normal"/>
    <w:link w:val="BalloonTextChar"/>
    <w:uiPriority w:val="99"/>
    <w:semiHidden/>
    <w:unhideWhenUsed/>
    <w:rsid w:val="00957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D6"/>
    <w:rPr>
      <w:rFonts w:ascii="Segoe UI" w:hAnsi="Segoe UI" w:cs="Segoe UI"/>
      <w:sz w:val="18"/>
      <w:szCs w:val="18"/>
    </w:rPr>
  </w:style>
  <w:style w:type="paragraph" w:styleId="Header">
    <w:name w:val="header"/>
    <w:basedOn w:val="Normal"/>
    <w:link w:val="HeaderChar"/>
    <w:uiPriority w:val="99"/>
    <w:unhideWhenUsed/>
    <w:rsid w:val="00547C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CCF"/>
  </w:style>
  <w:style w:type="paragraph" w:styleId="Footer">
    <w:name w:val="footer"/>
    <w:basedOn w:val="Normal"/>
    <w:link w:val="FooterChar"/>
    <w:uiPriority w:val="99"/>
    <w:unhideWhenUsed/>
    <w:rsid w:val="00547C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7664">
      <w:bodyDiv w:val="1"/>
      <w:marLeft w:val="0"/>
      <w:marRight w:val="0"/>
      <w:marTop w:val="0"/>
      <w:marBottom w:val="0"/>
      <w:divBdr>
        <w:top w:val="none" w:sz="0" w:space="0" w:color="auto"/>
        <w:left w:val="none" w:sz="0" w:space="0" w:color="auto"/>
        <w:bottom w:val="none" w:sz="0" w:space="0" w:color="auto"/>
        <w:right w:val="none" w:sz="0" w:space="0" w:color="auto"/>
      </w:divBdr>
    </w:div>
    <w:div w:id="1855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ATİNA – PİRE BAŞKONSOLOSLUĞU</dc:title>
  <dc:subject/>
  <dc:creator>İrem Şahin</dc:creator>
  <cp:keywords/>
  <dc:description/>
  <cp:lastModifiedBy>Lidia Burgazlı Nikou</cp:lastModifiedBy>
  <cp:revision>17</cp:revision>
  <cp:lastPrinted>2020-02-07T13:44:00Z</cp:lastPrinted>
  <dcterms:created xsi:type="dcterms:W3CDTF">2019-03-20T12:08:00Z</dcterms:created>
  <dcterms:modified xsi:type="dcterms:W3CDTF">2026-03-13T08:22:00Z</dcterms:modified>
</cp:coreProperties>
</file>